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440" w:right="10460"/>
      </w:pPr>
      <w: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6985</wp:posOffset>
            </wp:positionV>
            <wp:extent cx="7559040" cy="1068641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3"/>
        <w:numPr>
          <w:ilvl w:val="1"/>
          <w:numId w:val="1"/>
        </w:numPr>
        <w:ind w:left="0" w:right="14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Материалы на Конференцию предоставляются в печатном и электронном виде в соответствии с требованиями (Приложение 1 к Положению и Приложение 2 к Положению).</w:t>
      </w:r>
    </w:p>
    <w:p>
      <w:pPr>
        <w:pStyle w:val="13"/>
        <w:ind w:left="0" w:right="144" w:firstLine="0"/>
        <w:jc w:val="both"/>
        <w:rPr>
          <w:rFonts w:ascii="PT Astra Serif" w:hAnsi="PT Astra Serif"/>
          <w:sz w:val="24"/>
          <w:szCs w:val="24"/>
        </w:rPr>
      </w:pPr>
    </w:p>
    <w:p>
      <w:pPr>
        <w:pStyle w:val="13"/>
        <w:numPr>
          <w:ilvl w:val="0"/>
          <w:numId w:val="1"/>
        </w:numPr>
        <w:ind w:right="14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Содержание работы Конференции</w:t>
      </w:r>
    </w:p>
    <w:p>
      <w:pPr>
        <w:pStyle w:val="13"/>
        <w:numPr>
          <w:ilvl w:val="1"/>
          <w:numId w:val="2"/>
        </w:numPr>
        <w:ind w:left="0" w:right="14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рамках Конференции будут выделены следующие возрастные группы обучающихся:</w:t>
      </w:r>
    </w:p>
    <w:p>
      <w:pPr>
        <w:pStyle w:val="13"/>
        <w:numPr>
          <w:ilvl w:val="0"/>
          <w:numId w:val="3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1-4 класс (проектные работы);</w:t>
      </w:r>
    </w:p>
    <w:p>
      <w:pPr>
        <w:pStyle w:val="13"/>
        <w:numPr>
          <w:ilvl w:val="0"/>
          <w:numId w:val="3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5-7 класс (проектные, исследовательские работы);</w:t>
      </w:r>
    </w:p>
    <w:p>
      <w:pPr>
        <w:pStyle w:val="13"/>
        <w:numPr>
          <w:ilvl w:val="0"/>
          <w:numId w:val="3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8-11 класс (проектные, исследовательские работы).</w:t>
      </w:r>
    </w:p>
    <w:p>
      <w:pPr>
        <w:pStyle w:val="13"/>
        <w:numPr>
          <w:ilvl w:val="1"/>
          <w:numId w:val="2"/>
        </w:numPr>
        <w:ind w:left="0" w:right="14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Конференции будут работать следующие секции для обучающихся:</w:t>
      </w:r>
    </w:p>
    <w:p>
      <w:pPr>
        <w:pStyle w:val="13"/>
        <w:numPr>
          <w:ilvl w:val="0"/>
          <w:numId w:val="4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Естественно-научная</w:t>
      </w:r>
      <w:r>
        <w:rPr>
          <w:rFonts w:ascii="PT Astra Serif" w:hAnsi="PT Astra Serif"/>
          <w:sz w:val="24"/>
          <w:szCs w:val="24"/>
        </w:rPr>
        <w:t>. Естественные науки: астрономия и космонавтика, биология (общая биология, биология растений, биология животных), география, математика, физика, химия, ИКТ.</w:t>
      </w:r>
    </w:p>
    <w:p>
      <w:pPr>
        <w:pStyle w:val="13"/>
        <w:numPr>
          <w:ilvl w:val="0"/>
          <w:numId w:val="4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Социально-гуманитарная</w:t>
      </w:r>
      <w:r>
        <w:rPr>
          <w:rFonts w:ascii="PT Astra Serif" w:hAnsi="PT Astra Serif"/>
          <w:sz w:val="24"/>
          <w:szCs w:val="24"/>
        </w:rPr>
        <w:t>. Гуманитарные науки: искусствоведение, история, культурная антропология (археология, этнография), военная история, политология, краеведение, культурология, лингвистика (русский, английский языки), литературоведение, педагогика и психология, философия.</w:t>
      </w:r>
    </w:p>
    <w:p>
      <w:pPr>
        <w:pStyle w:val="13"/>
        <w:numPr>
          <w:ilvl w:val="0"/>
          <w:numId w:val="4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Экология и физкультурно-спортивная</w:t>
      </w:r>
      <w:r>
        <w:rPr>
          <w:rFonts w:ascii="PT Astra Serif" w:hAnsi="PT Astra Serif"/>
          <w:sz w:val="24"/>
          <w:szCs w:val="24"/>
        </w:rPr>
        <w:t>. Валеология - наука о здоровье, здоровьесберегающие технологии, экология (общая экология, промышленная и социальная экология), спортивные технологии.</w:t>
      </w:r>
    </w:p>
    <w:p>
      <w:pPr>
        <w:pStyle w:val="13"/>
        <w:numPr>
          <w:ilvl w:val="0"/>
          <w:numId w:val="4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Ученическое тьюторство</w:t>
      </w:r>
      <w:r>
        <w:rPr>
          <w:rFonts w:ascii="PT Astra Serif" w:hAnsi="PT Astra Serif"/>
          <w:sz w:val="24"/>
          <w:szCs w:val="24"/>
        </w:rPr>
        <w:t>. Для данных групп обучающихся участие в работе Конференции командное. В составе команды должен быть руководитель (педагог) и автор (ученик, тьютор/наставник, подтьюторный/наставляемый). Авторство может быть индивидуальным или коллективным (но не более 5 авторов).</w:t>
      </w:r>
    </w:p>
    <w:p>
      <w:pPr>
        <w:pStyle w:val="13"/>
        <w:numPr>
          <w:ilvl w:val="1"/>
          <w:numId w:val="2"/>
        </w:numPr>
        <w:ind w:left="0" w:right="14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Для педагогов будет создана отдельная секция </w:t>
      </w:r>
      <w:r>
        <w:rPr>
          <w:rFonts w:ascii="PT Astra Serif" w:hAnsi="PT Astra Serif"/>
          <w:b/>
          <w:sz w:val="24"/>
          <w:szCs w:val="24"/>
        </w:rPr>
        <w:t xml:space="preserve">«Педагог-исследователь», </w:t>
      </w:r>
      <w:r>
        <w:rPr>
          <w:rFonts w:ascii="PT Astra Serif" w:hAnsi="PT Astra Serif"/>
          <w:sz w:val="24"/>
          <w:szCs w:val="24"/>
        </w:rPr>
        <w:t>в рамках которой можно представить авторскую педагогическую разработку, статью о результатах педагогических исследований или опыт организации исследовательской деятельности обучающихся.</w:t>
      </w:r>
    </w:p>
    <w:p>
      <w:pPr>
        <w:pStyle w:val="13"/>
        <w:numPr>
          <w:ilvl w:val="1"/>
          <w:numId w:val="2"/>
        </w:numPr>
        <w:ind w:left="0" w:right="14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 оргкомитетом с правами жюри закрепляется окончательное право определять, в какой секции будет(-ут) зарегистрирован(-ы) участник(-ки) Конференции.</w:t>
      </w:r>
    </w:p>
    <w:p>
      <w:pPr>
        <w:ind w:right="144"/>
        <w:jc w:val="both"/>
        <w:rPr>
          <w:rFonts w:ascii="PT Astra Serif" w:hAnsi="PT Astra Serif"/>
          <w:sz w:val="24"/>
          <w:szCs w:val="24"/>
        </w:rPr>
      </w:pPr>
    </w:p>
    <w:p>
      <w:pPr>
        <w:pStyle w:val="13"/>
        <w:numPr>
          <w:ilvl w:val="0"/>
          <w:numId w:val="2"/>
        </w:numPr>
        <w:ind w:left="0" w:right="144" w:firstLine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Порядок, сроки и место проведения Конференции</w:t>
      </w:r>
    </w:p>
    <w:p>
      <w:pPr>
        <w:pStyle w:val="13"/>
        <w:numPr>
          <w:ilvl w:val="1"/>
          <w:numId w:val="2"/>
        </w:numPr>
        <w:ind w:left="0" w:right="14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Для участия в Конференции участникам необходимо в срок </w:t>
      </w:r>
      <w:r>
        <w:rPr>
          <w:rFonts w:ascii="PT Astra Serif" w:hAnsi="PT Astra Serif"/>
          <w:b/>
          <w:sz w:val="24"/>
          <w:szCs w:val="24"/>
        </w:rPr>
        <w:t>до 24 марта 2023 г.</w:t>
      </w:r>
      <w:r>
        <w:rPr>
          <w:rFonts w:ascii="PT Astra Serif" w:hAnsi="PT Astra Serif"/>
          <w:sz w:val="24"/>
          <w:szCs w:val="24"/>
        </w:rPr>
        <w:t xml:space="preserve"> зарегистрироваться по ссылке: </w:t>
      </w:r>
      <w:r>
        <w:fldChar w:fldCharType="begin"/>
      </w:r>
      <w:r>
        <w:instrText xml:space="preserve"> HYPERLINK "https://forms.yandex.ru/u/63e0a84ed04688716baabac1/" </w:instrText>
      </w:r>
      <w:r>
        <w:fldChar w:fldCharType="separate"/>
      </w:r>
      <w:r>
        <w:rPr>
          <w:rStyle w:val="7"/>
          <w:rFonts w:ascii="PT Astra Serif" w:hAnsi="PT Astra Serif"/>
          <w:sz w:val="24"/>
          <w:szCs w:val="24"/>
        </w:rPr>
        <w:t>https://forms.yandex.ru/u/63e0a84ed04688716baabac1/</w:t>
      </w:r>
      <w:r>
        <w:rPr>
          <w:rStyle w:val="7"/>
          <w:rFonts w:ascii="PT Astra Serif" w:hAnsi="PT Astra Serif"/>
          <w:sz w:val="24"/>
          <w:szCs w:val="24"/>
        </w:rPr>
        <w:fldChar w:fldCharType="end"/>
      </w:r>
      <w:r>
        <w:rPr>
          <w:rFonts w:ascii="PT Astra Serif" w:hAnsi="PT Astra Serif"/>
          <w:sz w:val="24"/>
          <w:szCs w:val="24"/>
        </w:rPr>
        <w:t>.</w:t>
      </w:r>
    </w:p>
    <w:p>
      <w:pPr>
        <w:pStyle w:val="13"/>
        <w:numPr>
          <w:ilvl w:val="1"/>
          <w:numId w:val="2"/>
        </w:numPr>
        <w:ind w:left="0" w:right="14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Очная защита работ пройдет </w:t>
      </w:r>
      <w:r>
        <w:rPr>
          <w:rFonts w:ascii="PT Astra Serif" w:hAnsi="PT Astra Serif"/>
          <w:b/>
          <w:sz w:val="24"/>
          <w:szCs w:val="24"/>
        </w:rPr>
        <w:t>27 марта 2023 г. в 10:00</w:t>
      </w:r>
      <w:r>
        <w:rPr>
          <w:rFonts w:ascii="PT Astra Serif" w:hAnsi="PT Astra Serif"/>
          <w:sz w:val="24"/>
          <w:szCs w:val="24"/>
        </w:rPr>
        <w:t xml:space="preserve"> для обучающихся 1-11 классов и педагогов на базе МАОУ СОШ № 58 г. Томска (г. Томск, ул. Бирюкова, 22).</w:t>
      </w:r>
    </w:p>
    <w:p>
      <w:pPr>
        <w:pStyle w:val="13"/>
        <w:numPr>
          <w:ilvl w:val="1"/>
          <w:numId w:val="2"/>
        </w:numPr>
        <w:ind w:left="0" w:right="14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участия в защите участникам Конференции необходимо иметь при себе печатный вариант работы (Приложение 1 к Положению), электронную презентацию в формате MS Power Point в соответствии с правилами оформления (Приложение 2 к Положению).</w:t>
      </w:r>
    </w:p>
    <w:p>
      <w:pPr>
        <w:pStyle w:val="13"/>
        <w:numPr>
          <w:ilvl w:val="1"/>
          <w:numId w:val="2"/>
        </w:numPr>
        <w:ind w:left="0" w:right="14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 каждого участника необходимо заполнить «Согласие на обработку персональных данных» по </w:t>
      </w:r>
      <w:r>
        <w:fldChar w:fldCharType="begin"/>
      </w:r>
      <w:r>
        <w:instrText xml:space="preserve"> HYPERLINK \l "_СОГЛАСИЕ" </w:instrText>
      </w:r>
      <w:r>
        <w:fldChar w:fldCharType="separate"/>
      </w:r>
      <w:r>
        <w:rPr>
          <w:rStyle w:val="7"/>
          <w:rFonts w:ascii="PT Astra Serif" w:hAnsi="PT Astra Serif"/>
          <w:sz w:val="24"/>
          <w:szCs w:val="24"/>
        </w:rPr>
        <w:t>ссылке</w:t>
      </w:r>
      <w:r>
        <w:rPr>
          <w:rStyle w:val="7"/>
          <w:rFonts w:ascii="PT Astra Serif" w:hAnsi="PT Astra Serif"/>
          <w:sz w:val="24"/>
          <w:szCs w:val="24"/>
        </w:rPr>
        <w:fldChar w:fldCharType="end"/>
      </w:r>
      <w:r>
        <w:rPr>
          <w:rFonts w:ascii="PT Astra Serif" w:hAnsi="PT Astra Serif"/>
          <w:sz w:val="24"/>
          <w:szCs w:val="24"/>
        </w:rPr>
        <w:t>, либо согласно Приложению 3 к Положению.</w:t>
      </w:r>
    </w:p>
    <w:p>
      <w:pPr>
        <w:ind w:right="-541"/>
        <w:jc w:val="both"/>
        <w:rPr>
          <w:rFonts w:ascii="PT Astra Serif" w:hAnsi="PT Astra Serif"/>
          <w:sz w:val="24"/>
          <w:szCs w:val="24"/>
        </w:rPr>
      </w:pPr>
    </w:p>
    <w:p>
      <w:pPr>
        <w:pStyle w:val="13"/>
        <w:numPr>
          <w:ilvl w:val="0"/>
          <w:numId w:val="2"/>
        </w:numPr>
        <w:ind w:left="0" w:right="-541" w:firstLine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Критерии оценивания работ участников</w:t>
      </w:r>
    </w:p>
    <w:p>
      <w:pPr>
        <w:ind w:right="14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6.1.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Содержание исследовательских работ участников оценивается по следующим критериям:</w:t>
      </w:r>
    </w:p>
    <w:p>
      <w:pPr>
        <w:pStyle w:val="13"/>
        <w:numPr>
          <w:ilvl w:val="0"/>
          <w:numId w:val="5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обоснование актуальности и проблемы исследования;</w:t>
      </w:r>
    </w:p>
    <w:p>
      <w:pPr>
        <w:pStyle w:val="13"/>
        <w:numPr>
          <w:ilvl w:val="0"/>
          <w:numId w:val="5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формулировка гипотезы, цели и задач исследования;</w:t>
      </w:r>
    </w:p>
    <w:p>
      <w:pPr>
        <w:pStyle w:val="13"/>
        <w:numPr>
          <w:ilvl w:val="0"/>
          <w:numId w:val="5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определение объекта и предмета исследования;</w:t>
      </w:r>
    </w:p>
    <w:p>
      <w:pPr>
        <w:pStyle w:val="13"/>
        <w:numPr>
          <w:ilvl w:val="0"/>
          <w:numId w:val="5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представление этапов и методов исследования;</w:t>
      </w:r>
    </w:p>
    <w:p>
      <w:pPr>
        <w:pStyle w:val="13"/>
        <w:numPr>
          <w:ilvl w:val="0"/>
          <w:numId w:val="5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описание и анализ полученных результатов, логика выводов;</w:t>
      </w:r>
    </w:p>
    <w:p>
      <w:pPr>
        <w:pStyle w:val="13"/>
        <w:numPr>
          <w:ilvl w:val="0"/>
          <w:numId w:val="5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обоснование значимости проведения исследования для своего образования, профессиональной и научной ориентации;</w:t>
      </w:r>
    </w:p>
    <w:p>
      <w:pPr>
        <w:pStyle w:val="13"/>
        <w:numPr>
          <w:ilvl w:val="0"/>
          <w:numId w:val="5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наличие ссылок и используемой литературы.</w:t>
      </w:r>
    </w:p>
    <w:p>
      <w:pPr>
        <w:ind w:right="14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6.2.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Содержание проектных работ участников оценивается по следующим критериям:</w:t>
      </w:r>
    </w:p>
    <w:p>
      <w:pPr>
        <w:pStyle w:val="13"/>
        <w:numPr>
          <w:ilvl w:val="0"/>
          <w:numId w:val="6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актуальность поставленной проблемы;</w:t>
      </w:r>
    </w:p>
    <w:p>
      <w:pPr>
        <w:pStyle w:val="13"/>
        <w:numPr>
          <w:ilvl w:val="0"/>
          <w:numId w:val="6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формулировка цели и задач проекта;</w:t>
      </w:r>
    </w:p>
    <w:p>
      <w:pPr>
        <w:pStyle w:val="13"/>
        <w:numPr>
          <w:ilvl w:val="0"/>
          <w:numId w:val="6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представление круга потенциальных потребителей проекта;</w:t>
      </w:r>
    </w:p>
    <w:p>
      <w:pPr>
        <w:pStyle w:val="13"/>
        <w:numPr>
          <w:ilvl w:val="0"/>
          <w:numId w:val="6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представление подробного плана работы над проектом, описание ресурсов, привлекаемых в ходе реализации проекта;</w:t>
      </w:r>
    </w:p>
    <w:p>
      <w:pPr>
        <w:pStyle w:val="13"/>
        <w:numPr>
          <w:ilvl w:val="0"/>
          <w:numId w:val="6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теоретическая и /или практическая значимость проекта;</w:t>
      </w:r>
    </w:p>
    <w:p>
      <w:pPr>
        <w:pStyle w:val="13"/>
        <w:numPr>
          <w:ilvl w:val="0"/>
          <w:numId w:val="6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анализ хода работы, выводы и перспективы,</w:t>
      </w:r>
    </w:p>
    <w:p>
      <w:pPr>
        <w:pStyle w:val="13"/>
        <w:numPr>
          <w:ilvl w:val="0"/>
          <w:numId w:val="6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наличие продукта.</w:t>
      </w:r>
    </w:p>
    <w:p>
      <w:pPr>
        <w:ind w:right="14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6.3.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Выступление на очной аудиторной защите в рамках Конференции оценивается по следующим критериям:</w:t>
      </w:r>
    </w:p>
    <w:p>
      <w:pPr>
        <w:pStyle w:val="13"/>
        <w:numPr>
          <w:ilvl w:val="0"/>
          <w:numId w:val="7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четкость изложения содержания работы;</w:t>
      </w:r>
    </w:p>
    <w:p>
      <w:pPr>
        <w:pStyle w:val="13"/>
        <w:numPr>
          <w:ilvl w:val="0"/>
          <w:numId w:val="7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аргументированность выводов;</w:t>
      </w:r>
    </w:p>
    <w:p>
      <w:pPr>
        <w:pStyle w:val="13"/>
        <w:numPr>
          <w:ilvl w:val="0"/>
          <w:numId w:val="7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время выступления не более 7 минут;</w:t>
      </w:r>
    </w:p>
    <w:p>
      <w:pPr>
        <w:pStyle w:val="13"/>
        <w:numPr>
          <w:ilvl w:val="0"/>
          <w:numId w:val="7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полнота ответов на вопросы.</w:t>
      </w:r>
    </w:p>
    <w:p>
      <w:pPr>
        <w:ind w:right="14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6.4.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 xml:space="preserve">Исследовательские работы </w:t>
      </w:r>
      <w:r>
        <w:rPr>
          <w:rFonts w:ascii="PT Astra Serif" w:hAnsi="PT Astra Serif"/>
          <w:b/>
          <w:sz w:val="24"/>
          <w:szCs w:val="24"/>
        </w:rPr>
        <w:t>педагогов</w:t>
      </w:r>
      <w:r>
        <w:rPr>
          <w:rFonts w:ascii="PT Astra Serif" w:hAnsi="PT Astra Serif"/>
          <w:sz w:val="24"/>
          <w:szCs w:val="24"/>
        </w:rPr>
        <w:t xml:space="preserve"> оценивается по следующим критериям:</w:t>
      </w:r>
    </w:p>
    <w:p>
      <w:pPr>
        <w:pStyle w:val="13"/>
        <w:numPr>
          <w:ilvl w:val="0"/>
          <w:numId w:val="8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наличие проблемы исследования;</w:t>
      </w:r>
    </w:p>
    <w:p>
      <w:pPr>
        <w:pStyle w:val="13"/>
        <w:numPr>
          <w:ilvl w:val="0"/>
          <w:numId w:val="8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актуальность исследования;</w:t>
      </w:r>
    </w:p>
    <w:p>
      <w:pPr>
        <w:pStyle w:val="13"/>
        <w:numPr>
          <w:ilvl w:val="0"/>
          <w:numId w:val="8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формулировка гипотезы, цели и задач исследования;</w:t>
      </w:r>
    </w:p>
    <w:p>
      <w:pPr>
        <w:pStyle w:val="13"/>
        <w:numPr>
          <w:ilvl w:val="0"/>
          <w:numId w:val="8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представление этапов и методов исследования;</w:t>
      </w:r>
    </w:p>
    <w:p>
      <w:pPr>
        <w:pStyle w:val="13"/>
        <w:numPr>
          <w:ilvl w:val="0"/>
          <w:numId w:val="8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творческий подход к исследованию;</w:t>
      </w:r>
    </w:p>
    <w:p>
      <w:pPr>
        <w:pStyle w:val="13"/>
        <w:numPr>
          <w:ilvl w:val="0"/>
          <w:numId w:val="8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анализ литературы по теме исследования;</w:t>
      </w:r>
    </w:p>
    <w:p>
      <w:pPr>
        <w:pStyle w:val="13"/>
        <w:numPr>
          <w:ilvl w:val="0"/>
          <w:numId w:val="8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наличие результатов и выводов автора работы.</w:t>
      </w:r>
    </w:p>
    <w:p>
      <w:pPr>
        <w:ind w:right="144"/>
        <w:jc w:val="both"/>
        <w:rPr>
          <w:rFonts w:ascii="PT Astra Serif" w:hAnsi="PT Astra Serif"/>
          <w:sz w:val="24"/>
          <w:szCs w:val="24"/>
        </w:rPr>
      </w:pPr>
    </w:p>
    <w:p>
      <w:pPr>
        <w:pStyle w:val="13"/>
        <w:numPr>
          <w:ilvl w:val="0"/>
          <w:numId w:val="2"/>
        </w:numPr>
        <w:ind w:left="0" w:right="144" w:firstLine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Организация и проведение Конференции</w:t>
      </w:r>
    </w:p>
    <w:p>
      <w:pPr>
        <w:pStyle w:val="13"/>
        <w:numPr>
          <w:ilvl w:val="1"/>
          <w:numId w:val="2"/>
        </w:numPr>
        <w:ind w:left="0" w:right="14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организации, проведения и подведения итогов Конференции создается организационный комитет с правами жюри (далее – оргкомитет с правами жюри).</w:t>
      </w:r>
    </w:p>
    <w:p>
      <w:pPr>
        <w:pStyle w:val="13"/>
        <w:numPr>
          <w:ilvl w:val="1"/>
          <w:numId w:val="2"/>
        </w:numPr>
        <w:ind w:left="0" w:right="14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состав организационного комитета Конференции входят:</w:t>
      </w:r>
    </w:p>
    <w:p>
      <w:pPr>
        <w:pStyle w:val="13"/>
        <w:numPr>
          <w:ilvl w:val="0"/>
          <w:numId w:val="9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Багдасарьян Ирина Сергеевна, проректор по образовательной деятельности ТГПУ;</w:t>
      </w:r>
    </w:p>
    <w:p>
      <w:pPr>
        <w:pStyle w:val="13"/>
        <w:numPr>
          <w:ilvl w:val="0"/>
          <w:numId w:val="9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Галкина Татьяна Васильевна, декан историко-филологического факультета ТГПУ;</w:t>
      </w:r>
    </w:p>
    <w:p>
      <w:pPr>
        <w:pStyle w:val="13"/>
        <w:numPr>
          <w:ilvl w:val="0"/>
          <w:numId w:val="9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Караулова Ольга Викторовна, декан факультета психологии и специального образования ТГПУ;</w:t>
      </w:r>
    </w:p>
    <w:p>
      <w:pPr>
        <w:pStyle w:val="13"/>
        <w:numPr>
          <w:ilvl w:val="0"/>
          <w:numId w:val="9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Каюмова Екатерина Александровна, заместитель директора института детства и артпедагогики, факультет культуры и искусства ТГПУ;</w:t>
      </w:r>
    </w:p>
    <w:p>
      <w:pPr>
        <w:pStyle w:val="13"/>
        <w:numPr>
          <w:ilvl w:val="0"/>
          <w:numId w:val="10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Шварева Ольга Васильевна, заместитель директора института детства и артпедагогики, факультет дошкольного и начального образования ТГПУ;</w:t>
      </w:r>
    </w:p>
    <w:p>
      <w:pPr>
        <w:pStyle w:val="13"/>
        <w:numPr>
          <w:ilvl w:val="0"/>
          <w:numId w:val="10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Сидорова Светлана Александровна, директор МАОУ СОШ № 58 г. Томска;</w:t>
      </w:r>
    </w:p>
    <w:p>
      <w:pPr>
        <w:pStyle w:val="13"/>
        <w:numPr>
          <w:ilvl w:val="0"/>
          <w:numId w:val="10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Лепешкина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Елена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Григорьевна, заместитель директора по научно-методической работе МАОУ СОШ № 58 г. Томска;</w:t>
      </w:r>
    </w:p>
    <w:p>
      <w:pPr>
        <w:pStyle w:val="13"/>
        <w:numPr>
          <w:ilvl w:val="0"/>
          <w:numId w:val="10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Панина Татьяна Сергеевна, учитель начальных классов МАОУ СОШ № 58 г. Томска;</w:t>
      </w:r>
    </w:p>
    <w:p>
      <w:pPr>
        <w:pStyle w:val="13"/>
        <w:numPr>
          <w:ilvl w:val="0"/>
          <w:numId w:val="10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Рогозина Мария Евгеньевна, учитель английского языка МАОУ СОШ № 58 г. Томска;</w:t>
      </w:r>
    </w:p>
    <w:p>
      <w:pPr>
        <w:pStyle w:val="13"/>
        <w:numPr>
          <w:ilvl w:val="0"/>
          <w:numId w:val="10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Головин Эдуард Владимирович, учитель географии МАОУ СОШ № 58 г. Томска;</w:t>
      </w:r>
    </w:p>
    <w:p>
      <w:pPr>
        <w:pStyle w:val="13"/>
        <w:numPr>
          <w:ilvl w:val="0"/>
          <w:numId w:val="10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Ковалев Егор Владимирович, заместитель директора-начальник отдела выявления и поддержки молодых талантов ОГБУ «РЦРО»;</w:t>
      </w:r>
    </w:p>
    <w:p>
      <w:pPr>
        <w:pStyle w:val="13"/>
        <w:numPr>
          <w:ilvl w:val="0"/>
          <w:numId w:val="10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Худобина Юлия Петровна, кандидат физико-математических наук, старший методист отдела выявления и поддержки молодых талантов ОГБУ «РЦРО».</w:t>
      </w:r>
    </w:p>
    <w:p>
      <w:pPr>
        <w:ind w:right="14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7.3.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К полномочиям оргкомитета с правами жюри относятся следующие функции:</w:t>
      </w:r>
    </w:p>
    <w:p>
      <w:pPr>
        <w:pStyle w:val="13"/>
        <w:numPr>
          <w:ilvl w:val="0"/>
          <w:numId w:val="11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организационно-техническое и методическое сопровождение Конференции;</w:t>
      </w:r>
    </w:p>
    <w:p>
      <w:pPr>
        <w:pStyle w:val="13"/>
        <w:numPr>
          <w:ilvl w:val="0"/>
          <w:numId w:val="11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контроль и координация проведения Конференции;</w:t>
      </w:r>
    </w:p>
    <w:p>
      <w:pPr>
        <w:pStyle w:val="13"/>
        <w:numPr>
          <w:ilvl w:val="0"/>
          <w:numId w:val="11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публичное объявление о начале Конференции;</w:t>
      </w:r>
    </w:p>
    <w:p>
      <w:pPr>
        <w:pStyle w:val="13"/>
        <w:numPr>
          <w:ilvl w:val="0"/>
          <w:numId w:val="11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формирование экспертного состава секций Конференций для оценки работ участников в соответствии с разработанными критериями;</w:t>
      </w:r>
    </w:p>
    <w:p>
      <w:pPr>
        <w:pStyle w:val="13"/>
        <w:numPr>
          <w:ilvl w:val="0"/>
          <w:numId w:val="11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определение номинаций и направлений деятельности Конференции;</w:t>
      </w:r>
    </w:p>
    <w:p>
      <w:pPr>
        <w:pStyle w:val="13"/>
        <w:numPr>
          <w:ilvl w:val="0"/>
          <w:numId w:val="11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подготовка наградных материалов, награждение участников.</w:t>
      </w:r>
    </w:p>
    <w:p>
      <w:pPr>
        <w:ind w:right="144"/>
        <w:jc w:val="both"/>
        <w:rPr>
          <w:rFonts w:ascii="PT Astra Serif" w:hAnsi="PT Astra Serif"/>
          <w:sz w:val="24"/>
          <w:szCs w:val="24"/>
        </w:rPr>
      </w:pPr>
    </w:p>
    <w:p>
      <w:pPr>
        <w:pStyle w:val="13"/>
        <w:numPr>
          <w:ilvl w:val="0"/>
          <w:numId w:val="2"/>
        </w:numPr>
        <w:ind w:left="0" w:right="144" w:firstLine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Подведение итогов Конференции</w:t>
      </w:r>
    </w:p>
    <w:p>
      <w:pPr>
        <w:pStyle w:val="13"/>
        <w:numPr>
          <w:ilvl w:val="1"/>
          <w:numId w:val="2"/>
        </w:numPr>
        <w:ind w:left="0" w:right="14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После окончания работы секций проводятся заседания экспертов, на которых выносятся решения об определении победителей и призеров. Замечания, вопросы, предложения по работе секций рассматриваются в рамках секций, в день работы Конференции. Апелляции не предусмотрены.</w:t>
      </w:r>
    </w:p>
    <w:p>
      <w:pPr>
        <w:pStyle w:val="13"/>
        <w:numPr>
          <w:ilvl w:val="1"/>
          <w:numId w:val="2"/>
        </w:numPr>
        <w:ind w:left="0" w:right="14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Победителями Конференции в каждой предметной секции являются участники, набравшие наибольшее количество баллов.</w:t>
      </w:r>
    </w:p>
    <w:p>
      <w:pPr>
        <w:pStyle w:val="13"/>
        <w:numPr>
          <w:ilvl w:val="1"/>
          <w:numId w:val="2"/>
        </w:numPr>
        <w:ind w:left="0" w:right="14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 участники очной защиты работ в рамках Конференции получают сертификат.</w:t>
      </w:r>
    </w:p>
    <w:p>
      <w:pPr>
        <w:pStyle w:val="13"/>
        <w:numPr>
          <w:ilvl w:val="1"/>
          <w:numId w:val="2"/>
        </w:numPr>
        <w:ind w:left="0" w:right="14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 участники заочного (дистанционного) участия в Конференции получают также сертификаты и дипломы за 1,2,3, места. Сертификаты и дипломы будут высланы на указанные в заявках электронные адреса.</w:t>
      </w:r>
    </w:p>
    <w:p>
      <w:pPr>
        <w:pStyle w:val="13"/>
        <w:numPr>
          <w:ilvl w:val="1"/>
          <w:numId w:val="2"/>
        </w:numPr>
        <w:ind w:left="0" w:right="14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Педагоги, подготовившие победителей и призеров Конференции, награждаются благодарственными письмами.</w:t>
      </w:r>
    </w:p>
    <w:p>
      <w:pPr>
        <w:ind w:right="144"/>
        <w:jc w:val="both"/>
        <w:rPr>
          <w:rFonts w:ascii="PT Astra Serif" w:hAnsi="PT Astra Serif"/>
          <w:sz w:val="24"/>
          <w:szCs w:val="24"/>
        </w:rPr>
      </w:pPr>
    </w:p>
    <w:p>
      <w:pPr>
        <w:ind w:right="14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Контактная информация:</w:t>
      </w:r>
    </w:p>
    <w:p>
      <w:pPr>
        <w:ind w:right="14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МАОУ СОШ № 58 г. Томска</w:t>
      </w:r>
      <w:r>
        <w:rPr>
          <w:rFonts w:ascii="PT Astra Serif" w:hAnsi="PT Astra Serif"/>
          <w:sz w:val="24"/>
          <w:szCs w:val="24"/>
        </w:rPr>
        <w:t>:</w:t>
      </w:r>
    </w:p>
    <w:p>
      <w:pPr>
        <w:ind w:right="14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 возрастные группы 1-4-х классов ответственный координатор - Панина Татьяна Сергеевна, т. 8-923-419-97-88;</w:t>
      </w:r>
    </w:p>
    <w:p>
      <w:pPr>
        <w:ind w:right="14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 возрастные группы 5-7, 8-11 классов ответственный координатор - Рогозина Мария Евгеньевна, т.8-960-977-83-81.</w:t>
      </w:r>
    </w:p>
    <w:p>
      <w:pPr>
        <w:ind w:right="14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ОГБУ «РЦРО»:</w:t>
      </w:r>
    </w:p>
    <w:p>
      <w:pPr>
        <w:ind w:right="14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Худобина Юлия Петровна, (3822) 515-326, e-mail: </w:t>
      </w:r>
      <w:r>
        <w:fldChar w:fldCharType="begin"/>
      </w:r>
      <w:r>
        <w:instrText xml:space="preserve"> HYPERLINK "mailto:hudobina@mail2000.ru" </w:instrText>
      </w:r>
      <w:r>
        <w:fldChar w:fldCharType="separate"/>
      </w:r>
      <w:r>
        <w:rPr>
          <w:rStyle w:val="7"/>
          <w:rFonts w:ascii="PT Astra Serif" w:hAnsi="PT Astra Serif"/>
          <w:sz w:val="24"/>
          <w:szCs w:val="24"/>
        </w:rPr>
        <w:t>hudobina@mail2000.ru</w:t>
      </w:r>
      <w:r>
        <w:rPr>
          <w:rStyle w:val="7"/>
          <w:rFonts w:ascii="PT Astra Serif" w:hAnsi="PT Astra Serif"/>
          <w:sz w:val="24"/>
          <w:szCs w:val="24"/>
        </w:rPr>
        <w:fldChar w:fldCharType="end"/>
      </w:r>
      <w:r>
        <w:rPr>
          <w:rFonts w:ascii="PT Astra Serif" w:hAnsi="PT Astra Serif"/>
          <w:sz w:val="24"/>
          <w:szCs w:val="24"/>
        </w:rPr>
        <w:t xml:space="preserve">, сайт </w:t>
      </w:r>
      <w:r>
        <w:fldChar w:fldCharType="begin"/>
      </w:r>
      <w:r>
        <w:instrText xml:space="preserve"> HYPERLINK "http://rcro.tomsk.ru/" </w:instrText>
      </w:r>
      <w:r>
        <w:fldChar w:fldCharType="separate"/>
      </w:r>
      <w:r>
        <w:rPr>
          <w:rStyle w:val="7"/>
          <w:rFonts w:ascii="PT Astra Serif" w:hAnsi="PT Astra Serif"/>
          <w:sz w:val="24"/>
          <w:szCs w:val="24"/>
        </w:rPr>
        <w:t>http://rcro.tomsk.ru/</w:t>
      </w:r>
      <w:r>
        <w:rPr>
          <w:rStyle w:val="7"/>
          <w:rFonts w:ascii="PT Astra Serif" w:hAnsi="PT Astra Serif"/>
          <w:sz w:val="24"/>
          <w:szCs w:val="24"/>
        </w:rPr>
        <w:fldChar w:fldCharType="end"/>
      </w:r>
      <w:r>
        <w:rPr>
          <w:rFonts w:ascii="PT Astra Serif" w:hAnsi="PT Astra Serif"/>
          <w:sz w:val="24"/>
          <w:szCs w:val="24"/>
        </w:rPr>
        <w:t>.</w:t>
      </w:r>
    </w:p>
    <w:p>
      <w:pPr>
        <w:ind w:right="144"/>
        <w:jc w:val="both"/>
        <w:rPr>
          <w:rFonts w:ascii="PT Astra Serif" w:hAnsi="PT Astra Serif"/>
          <w:sz w:val="24"/>
          <w:szCs w:val="24"/>
        </w:rPr>
      </w:pPr>
    </w:p>
    <w:p>
      <w:pPr>
        <w:ind w:right="144"/>
        <w:jc w:val="both"/>
        <w:rPr>
          <w:rFonts w:ascii="PT Astra Serif" w:hAnsi="PT Astra Serif"/>
          <w:sz w:val="24"/>
          <w:szCs w:val="24"/>
        </w:rPr>
      </w:pPr>
    </w:p>
    <w:p>
      <w:pPr>
        <w:jc w:val="both"/>
        <w:rPr>
          <w:rFonts w:ascii="PT Astra Serif" w:hAnsi="PT Astra Serif"/>
          <w:sz w:val="24"/>
          <w:szCs w:val="24"/>
        </w:rPr>
      </w:pPr>
    </w:p>
    <w:p>
      <w:pPr>
        <w:jc w:val="both"/>
        <w:rPr>
          <w:rFonts w:ascii="PT Astra Serif" w:hAnsi="PT Astra Serif"/>
          <w:sz w:val="24"/>
          <w:szCs w:val="24"/>
        </w:rPr>
      </w:pPr>
    </w:p>
    <w:p>
      <w:pPr>
        <w:jc w:val="both"/>
        <w:rPr>
          <w:rFonts w:ascii="PT Astra Serif" w:hAnsi="PT Astra Serif"/>
          <w:sz w:val="24"/>
          <w:szCs w:val="24"/>
        </w:rPr>
      </w:pPr>
    </w:p>
    <w:p>
      <w:pPr>
        <w:jc w:val="both"/>
        <w:rPr>
          <w:rFonts w:ascii="PT Astra Serif" w:hAnsi="PT Astra Serif"/>
          <w:sz w:val="24"/>
          <w:szCs w:val="24"/>
        </w:rPr>
      </w:pPr>
    </w:p>
    <w:p>
      <w:pPr>
        <w:jc w:val="both"/>
        <w:rPr>
          <w:rFonts w:ascii="PT Astra Serif" w:hAnsi="PT Astra Serif"/>
          <w:sz w:val="24"/>
          <w:szCs w:val="24"/>
        </w:rPr>
      </w:pPr>
    </w:p>
    <w:p>
      <w:pPr>
        <w:jc w:val="both"/>
        <w:rPr>
          <w:rFonts w:ascii="PT Astra Serif" w:hAnsi="PT Astra Serif"/>
          <w:sz w:val="24"/>
          <w:szCs w:val="24"/>
        </w:rPr>
      </w:pPr>
    </w:p>
    <w:p>
      <w:pPr>
        <w:jc w:val="both"/>
        <w:rPr>
          <w:rFonts w:ascii="PT Astra Serif" w:hAnsi="PT Astra Serif"/>
          <w:sz w:val="24"/>
          <w:szCs w:val="24"/>
        </w:rPr>
      </w:pPr>
    </w:p>
    <w:p>
      <w:pPr>
        <w:jc w:val="both"/>
        <w:rPr>
          <w:rFonts w:ascii="PT Astra Serif" w:hAnsi="PT Astra Serif"/>
          <w:sz w:val="24"/>
          <w:szCs w:val="24"/>
        </w:rPr>
      </w:pPr>
    </w:p>
    <w:p>
      <w:pPr>
        <w:jc w:val="both"/>
        <w:rPr>
          <w:rFonts w:ascii="PT Astra Serif" w:hAnsi="PT Astra Serif"/>
          <w:sz w:val="24"/>
          <w:szCs w:val="24"/>
        </w:rPr>
      </w:pPr>
    </w:p>
    <w:p>
      <w:pPr>
        <w:jc w:val="both"/>
        <w:rPr>
          <w:rFonts w:ascii="PT Astra Serif" w:hAnsi="PT Astra Serif"/>
          <w:sz w:val="24"/>
          <w:szCs w:val="24"/>
        </w:rPr>
      </w:pPr>
    </w:p>
    <w:p>
      <w:pPr>
        <w:jc w:val="both"/>
        <w:rPr>
          <w:rFonts w:ascii="PT Astra Serif" w:hAnsi="PT Astra Serif"/>
          <w:sz w:val="24"/>
          <w:szCs w:val="24"/>
        </w:rPr>
      </w:pPr>
    </w:p>
    <w:p>
      <w:pPr>
        <w:ind w:right="144"/>
        <w:jc w:val="right"/>
        <w:rPr>
          <w:rFonts w:ascii="PT Astra Serif" w:hAnsi="PT Astra Serif"/>
          <w:sz w:val="24"/>
          <w:szCs w:val="24"/>
        </w:rPr>
      </w:pPr>
    </w:p>
    <w:p>
      <w:pPr>
        <w:ind w:right="144"/>
        <w:jc w:val="right"/>
        <w:rPr>
          <w:rFonts w:ascii="PT Astra Serif" w:hAnsi="PT Astra Serif"/>
          <w:sz w:val="24"/>
          <w:szCs w:val="24"/>
        </w:rPr>
      </w:pPr>
    </w:p>
    <w:p>
      <w:pPr>
        <w:ind w:right="144"/>
        <w:jc w:val="right"/>
        <w:rPr>
          <w:rFonts w:ascii="PT Astra Serif" w:hAnsi="PT Astra Serif"/>
          <w:sz w:val="24"/>
          <w:szCs w:val="24"/>
        </w:rPr>
      </w:pPr>
    </w:p>
    <w:p>
      <w:pPr>
        <w:ind w:right="144"/>
        <w:jc w:val="right"/>
        <w:rPr>
          <w:rFonts w:ascii="PT Astra Serif" w:hAnsi="PT Astra Serif"/>
          <w:sz w:val="24"/>
          <w:szCs w:val="24"/>
        </w:rPr>
      </w:pPr>
    </w:p>
    <w:p>
      <w:pPr>
        <w:ind w:right="144"/>
        <w:jc w:val="right"/>
        <w:rPr>
          <w:rFonts w:ascii="PT Astra Serif" w:hAnsi="PT Astra Serif"/>
          <w:sz w:val="24"/>
          <w:szCs w:val="24"/>
        </w:rPr>
      </w:pPr>
    </w:p>
    <w:p>
      <w:pPr>
        <w:ind w:right="144"/>
        <w:jc w:val="right"/>
        <w:rPr>
          <w:rFonts w:ascii="PT Astra Serif" w:hAnsi="PT Astra Serif"/>
          <w:sz w:val="24"/>
          <w:szCs w:val="24"/>
        </w:rPr>
      </w:pPr>
    </w:p>
    <w:p>
      <w:pPr>
        <w:ind w:right="144"/>
        <w:jc w:val="right"/>
        <w:rPr>
          <w:rFonts w:ascii="PT Astra Serif" w:hAnsi="PT Astra Serif"/>
          <w:sz w:val="24"/>
          <w:szCs w:val="24"/>
        </w:rPr>
      </w:pPr>
    </w:p>
    <w:p>
      <w:pPr>
        <w:ind w:right="144"/>
        <w:jc w:val="right"/>
        <w:rPr>
          <w:rFonts w:ascii="PT Astra Serif" w:hAnsi="PT Astra Serif"/>
          <w:sz w:val="24"/>
          <w:szCs w:val="24"/>
        </w:rPr>
      </w:pPr>
    </w:p>
    <w:p>
      <w:pPr>
        <w:ind w:right="144"/>
        <w:jc w:val="right"/>
        <w:rPr>
          <w:rFonts w:ascii="PT Astra Serif" w:hAnsi="PT Astra Serif"/>
          <w:sz w:val="24"/>
          <w:szCs w:val="24"/>
        </w:rPr>
      </w:pPr>
    </w:p>
    <w:p>
      <w:pPr>
        <w:ind w:right="144"/>
        <w:jc w:val="right"/>
        <w:rPr>
          <w:rFonts w:ascii="PT Astra Serif" w:hAnsi="PT Astra Serif"/>
          <w:sz w:val="24"/>
          <w:szCs w:val="24"/>
        </w:rPr>
      </w:pPr>
    </w:p>
    <w:p>
      <w:pPr>
        <w:ind w:right="144"/>
        <w:jc w:val="right"/>
        <w:rPr>
          <w:rFonts w:ascii="PT Astra Serif" w:hAnsi="PT Astra Serif"/>
          <w:sz w:val="24"/>
          <w:szCs w:val="24"/>
        </w:rPr>
      </w:pPr>
    </w:p>
    <w:p>
      <w:pPr>
        <w:ind w:right="144"/>
        <w:jc w:val="right"/>
        <w:rPr>
          <w:rFonts w:ascii="PT Astra Serif" w:hAnsi="PT Astra Serif"/>
          <w:sz w:val="24"/>
          <w:szCs w:val="24"/>
        </w:rPr>
      </w:pPr>
    </w:p>
    <w:p>
      <w:pPr>
        <w:ind w:right="144"/>
        <w:jc w:val="right"/>
        <w:rPr>
          <w:rFonts w:ascii="PT Astra Serif" w:hAnsi="PT Astra Serif"/>
          <w:sz w:val="24"/>
          <w:szCs w:val="24"/>
        </w:rPr>
      </w:pPr>
    </w:p>
    <w:p>
      <w:pPr>
        <w:ind w:right="144"/>
        <w:jc w:val="right"/>
        <w:rPr>
          <w:rFonts w:ascii="PT Astra Serif" w:hAnsi="PT Astra Serif"/>
          <w:sz w:val="24"/>
          <w:szCs w:val="24"/>
        </w:rPr>
      </w:pPr>
    </w:p>
    <w:p>
      <w:pPr>
        <w:ind w:right="144"/>
        <w:jc w:val="right"/>
        <w:rPr>
          <w:rFonts w:ascii="PT Astra Serif" w:hAnsi="PT Astra Serif"/>
          <w:sz w:val="24"/>
          <w:szCs w:val="24"/>
        </w:rPr>
      </w:pPr>
    </w:p>
    <w:p>
      <w:pPr>
        <w:ind w:right="144"/>
        <w:jc w:val="right"/>
        <w:rPr>
          <w:rFonts w:ascii="PT Astra Serif" w:hAnsi="PT Astra Serif"/>
          <w:sz w:val="24"/>
          <w:szCs w:val="24"/>
        </w:rPr>
      </w:pPr>
    </w:p>
    <w:p>
      <w:pPr>
        <w:ind w:right="144"/>
        <w:jc w:val="both"/>
        <w:rPr>
          <w:rFonts w:ascii="PT Astra Serif" w:hAnsi="PT Astra Serif"/>
          <w:sz w:val="24"/>
          <w:szCs w:val="24"/>
        </w:rPr>
      </w:pPr>
    </w:p>
    <w:p>
      <w:pPr>
        <w:ind w:right="144"/>
        <w:jc w:val="right"/>
        <w:rPr>
          <w:rFonts w:ascii="PT Astra Serif" w:hAnsi="PT Astra Serif"/>
          <w:sz w:val="24"/>
          <w:szCs w:val="24"/>
        </w:rPr>
      </w:pPr>
    </w:p>
    <w:p>
      <w:pPr>
        <w:ind w:right="144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1 к Положению</w:t>
      </w:r>
    </w:p>
    <w:p>
      <w:pPr>
        <w:ind w:right="144"/>
        <w:jc w:val="center"/>
        <w:rPr>
          <w:rFonts w:ascii="PT Astra Serif" w:hAnsi="PT Astra Serif"/>
          <w:b/>
          <w:sz w:val="24"/>
          <w:szCs w:val="24"/>
        </w:rPr>
      </w:pPr>
    </w:p>
    <w:p>
      <w:pPr>
        <w:ind w:right="14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Требование к оформлению исследовательской/проектной работы</w:t>
      </w:r>
    </w:p>
    <w:p>
      <w:pPr>
        <w:pStyle w:val="13"/>
        <w:numPr>
          <w:ilvl w:val="0"/>
          <w:numId w:val="12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Структура исследовательской/проектной работы должна содержать основные элементы:</w:t>
      </w:r>
    </w:p>
    <w:p>
      <w:pPr>
        <w:pStyle w:val="13"/>
        <w:numPr>
          <w:ilvl w:val="0"/>
          <w:numId w:val="13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титульный лист;</w:t>
      </w:r>
    </w:p>
    <w:p>
      <w:pPr>
        <w:pStyle w:val="13"/>
        <w:numPr>
          <w:ilvl w:val="0"/>
          <w:numId w:val="13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оглавление (содержание);</w:t>
      </w:r>
    </w:p>
    <w:p>
      <w:pPr>
        <w:pStyle w:val="13"/>
        <w:numPr>
          <w:ilvl w:val="0"/>
          <w:numId w:val="13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основная часть (введение, реферативная часть, исследовательская часть);</w:t>
      </w:r>
    </w:p>
    <w:p>
      <w:pPr>
        <w:pStyle w:val="13"/>
        <w:numPr>
          <w:ilvl w:val="0"/>
          <w:numId w:val="13"/>
        </w:numPr>
        <w:ind w:right="144" w:hanging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заключение, библиографический список, приложение.</w:t>
      </w:r>
    </w:p>
    <w:p>
      <w:pPr>
        <w:pStyle w:val="13"/>
        <w:numPr>
          <w:ilvl w:val="0"/>
          <w:numId w:val="12"/>
        </w:numPr>
        <w:ind w:left="0" w:right="14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титульном листе указывается ОУ, в котором выполнена работа, название исследовательской/проектной работы, в правом углу книзу от центра располагается информация об авторе, руководителе работы, в нижней части титульного листа – год выполнения работы.</w:t>
      </w:r>
    </w:p>
    <w:p>
      <w:pPr>
        <w:pStyle w:val="13"/>
        <w:numPr>
          <w:ilvl w:val="0"/>
          <w:numId w:val="12"/>
        </w:numPr>
        <w:ind w:left="0" w:right="14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Оглавление (содержание) оформляется на втором листе. В оглавлении отражаются пункты или параграфы работы с указанием страниц.</w:t>
      </w:r>
    </w:p>
    <w:p>
      <w:pPr>
        <w:pStyle w:val="13"/>
        <w:numPr>
          <w:ilvl w:val="0"/>
          <w:numId w:val="12"/>
        </w:numPr>
        <w:ind w:left="0" w:right="14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Введение содержит краткое обоснование актуальности темы, цель, задачи, гипотезу для исследовательской работы.</w:t>
      </w:r>
    </w:p>
    <w:p>
      <w:pPr>
        <w:pStyle w:val="13"/>
        <w:numPr>
          <w:ilvl w:val="0"/>
          <w:numId w:val="12"/>
        </w:numPr>
        <w:ind w:left="0" w:right="14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Реферативная часть работы должна содержать теоретическое обоснование исследовательской/проектной работы (проблему, на решение которой направлена деятельность автора, научные подходы и методы).</w:t>
      </w:r>
    </w:p>
    <w:p>
      <w:pPr>
        <w:pStyle w:val="13"/>
        <w:numPr>
          <w:ilvl w:val="1"/>
          <w:numId w:val="12"/>
        </w:numPr>
        <w:ind w:left="0" w:right="14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Исследовательская часть</w:t>
      </w:r>
      <w:r>
        <w:rPr>
          <w:rFonts w:ascii="PT Astra Serif" w:hAnsi="PT Astra Serif"/>
          <w:sz w:val="24"/>
          <w:szCs w:val="24"/>
        </w:rPr>
        <w:t xml:space="preserve"> должна содержать объект и предмет исследования, материал, отобранный для исследования, содержание этапов исследования, вывод (-ы). Возможно разделение материала на параграфы. Содержание исследовательской части должно соответствовать теме работы и полностью её раскрывать.</w:t>
      </w:r>
    </w:p>
    <w:p>
      <w:pPr>
        <w:pStyle w:val="13"/>
        <w:numPr>
          <w:ilvl w:val="1"/>
          <w:numId w:val="12"/>
        </w:numPr>
        <w:ind w:left="0" w:right="14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Основная часть </w:t>
      </w:r>
      <w:r>
        <w:rPr>
          <w:rFonts w:ascii="PT Astra Serif" w:hAnsi="PT Astra Serif"/>
          <w:b/>
          <w:sz w:val="24"/>
          <w:szCs w:val="24"/>
        </w:rPr>
        <w:t>проектной работы</w:t>
      </w:r>
      <w:r>
        <w:rPr>
          <w:rFonts w:ascii="PT Astra Serif" w:hAnsi="PT Astra Serif"/>
          <w:sz w:val="24"/>
          <w:szCs w:val="24"/>
        </w:rPr>
        <w:t xml:space="preserve"> должна содержать поэтапный план реализации проекта, понятие потенциальных потребителей проекта, описание ресурсов, привлекаемых в ходе реализации проекта, теоретическую и /или практическую значимость проекта по сравнению с существующими аналогами. анализ хода работы, выводы и перспективы.</w:t>
      </w:r>
    </w:p>
    <w:p>
      <w:pPr>
        <w:pStyle w:val="13"/>
        <w:numPr>
          <w:ilvl w:val="0"/>
          <w:numId w:val="12"/>
        </w:numPr>
        <w:ind w:left="0" w:right="14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Заключение должно содержать результаты исследования/проекта с обоснованием их значимости.</w:t>
      </w:r>
    </w:p>
    <w:p>
      <w:pPr>
        <w:pStyle w:val="13"/>
        <w:numPr>
          <w:ilvl w:val="0"/>
          <w:numId w:val="12"/>
        </w:numPr>
        <w:ind w:left="0" w:right="14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Библиографический список должен содержать перечень использованных источников (монографии, справочники, энциклопедии, словари, в том числе электронные, а также ссылки на сайты сети Интернет).</w:t>
      </w:r>
    </w:p>
    <w:p>
      <w:pPr>
        <w:pStyle w:val="13"/>
        <w:numPr>
          <w:ilvl w:val="0"/>
          <w:numId w:val="12"/>
        </w:numPr>
        <w:ind w:left="0" w:right="14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может содержать материал, необходимый для проведения исследования и для представления результатов исследования/продукта проекта.</w:t>
      </w:r>
    </w:p>
    <w:p>
      <w:pPr>
        <w:ind w:right="144"/>
        <w:jc w:val="both"/>
        <w:rPr>
          <w:rFonts w:ascii="PT Astra Serif" w:hAnsi="PT Astra Serif"/>
          <w:sz w:val="24"/>
          <w:szCs w:val="24"/>
        </w:rPr>
      </w:pPr>
    </w:p>
    <w:p>
      <w:pPr>
        <w:ind w:right="14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Технические требования к оформлению текста исследовательской работы</w:t>
      </w:r>
    </w:p>
    <w:p>
      <w:pPr>
        <w:pStyle w:val="13"/>
        <w:numPr>
          <w:ilvl w:val="0"/>
          <w:numId w:val="14"/>
        </w:numPr>
        <w:ind w:left="0" w:right="14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Работа оформляется с одной стороны страницы формата А4. Размер шрифта – 14 (Тimes New Roman) c междустрочным интервалом 1,5. Поля (слева, справа, сверху, снизу) – 1,5 см. Нумерация всех страниц внизу от текста, кроме титульного листа (номер не ставится). Выравнивание текста по ширине, между абзацами пустая строка на оставляется, слова в тексте без переносов.</w:t>
      </w:r>
    </w:p>
    <w:p>
      <w:pPr>
        <w:pStyle w:val="13"/>
        <w:numPr>
          <w:ilvl w:val="0"/>
          <w:numId w:val="14"/>
        </w:numPr>
        <w:ind w:left="0" w:right="14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Объём работы – до 20 страниц машинописного текста.</w:t>
      </w:r>
    </w:p>
    <w:p>
      <w:pPr>
        <w:pStyle w:val="13"/>
        <w:numPr>
          <w:ilvl w:val="0"/>
          <w:numId w:val="14"/>
        </w:numPr>
        <w:ind w:left="0" w:right="14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Заголовки разделов оформляются прописными буквами без точки в конце, выделены жирным шрифтом, не подчёркиваются, размещаются симметрично относительно центра строки. Переносы слов не допускаются. Расстояние между заголовком и текстом должен иметь дополнительный интервал.</w:t>
      </w:r>
    </w:p>
    <w:p>
      <w:pPr>
        <w:pStyle w:val="13"/>
        <w:numPr>
          <w:ilvl w:val="0"/>
          <w:numId w:val="14"/>
        </w:numPr>
        <w:ind w:left="0" w:right="14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Цитаты – дословные выдержки из текста – заключаются в кавычки. Ссылки выполняются в тексте работы в квадратных скобках (например, [1]) и нумеруются в порядке их упоминания.</w:t>
      </w:r>
    </w:p>
    <w:p>
      <w:pPr>
        <w:pStyle w:val="13"/>
        <w:numPr>
          <w:ilvl w:val="0"/>
          <w:numId w:val="14"/>
        </w:numPr>
        <w:ind w:left="0" w:right="14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Оформление списка литературы в соответствии ГОСТ Р 7.05-2008: все источники (монографии, справочники, энциклопедии, учебники, журнальные статьи, в том числе электронные, сайты сети Интернет) должны быть перечислены в конце работы. К каждому источнику должна быть дана полная библиографическая ссылка, которая содержит фамилию и инициалы автора (авторов) или составителей книги, полное название книги, место издания, издательство, год издания.</w:t>
      </w:r>
    </w:p>
    <w:p>
      <w:pPr>
        <w:ind w:right="144"/>
        <w:jc w:val="right"/>
        <w:rPr>
          <w:rFonts w:ascii="PT Astra Serif" w:hAnsi="PT Astra Serif"/>
          <w:sz w:val="24"/>
          <w:szCs w:val="24"/>
        </w:rPr>
      </w:pPr>
    </w:p>
    <w:p>
      <w:pPr>
        <w:ind w:right="144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2 к Положению</w:t>
      </w:r>
    </w:p>
    <w:p>
      <w:pPr>
        <w:ind w:right="144"/>
        <w:jc w:val="both"/>
        <w:rPr>
          <w:rFonts w:ascii="PT Astra Serif" w:hAnsi="PT Astra Serif"/>
          <w:sz w:val="24"/>
          <w:szCs w:val="24"/>
        </w:rPr>
      </w:pPr>
    </w:p>
    <w:p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Общие правила оформления презентации</w:t>
      </w:r>
    </w:p>
    <w:p>
      <w:pPr>
        <w:pStyle w:val="13"/>
        <w:numPr>
          <w:ilvl w:val="0"/>
          <w:numId w:val="15"/>
        </w:numPr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слайдах располагаются только тезисы, ключевые фразы и графическая информация (рисунки, графики и т.д.). Недопустимо большое количество текста.</w:t>
      </w:r>
    </w:p>
    <w:p>
      <w:pPr>
        <w:pStyle w:val="13"/>
        <w:numPr>
          <w:ilvl w:val="0"/>
          <w:numId w:val="15"/>
        </w:numPr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Размер презентации должен быть не более 10 Мб, максимальное количество слайдов - 20, минимальное количество слайдов -10.</w:t>
      </w:r>
    </w:p>
    <w:p>
      <w:pPr>
        <w:pStyle w:val="13"/>
        <w:numPr>
          <w:ilvl w:val="0"/>
          <w:numId w:val="15"/>
        </w:numPr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Инструментами для подготовки презентации могут стать MS Power Point, web- редакторы и другие средства подготовки мультимедийных продуктов.</w:t>
      </w:r>
    </w:p>
    <w:p>
      <w:pPr>
        <w:pStyle w:val="13"/>
        <w:numPr>
          <w:ilvl w:val="0"/>
          <w:numId w:val="15"/>
        </w:numPr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Эффекты анимации не должны мешать восприятию содержания.</w:t>
      </w:r>
    </w:p>
    <w:p>
      <w:pPr>
        <w:pStyle w:val="13"/>
        <w:numPr>
          <w:ilvl w:val="0"/>
          <w:numId w:val="15"/>
        </w:numPr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Отсутствие орфографических, стилистических, пунктуационных ошибок на слайдах и опечаток.</w:t>
      </w:r>
    </w:p>
    <w:p>
      <w:pPr>
        <w:pStyle w:val="13"/>
        <w:numPr>
          <w:ilvl w:val="0"/>
          <w:numId w:val="15"/>
        </w:numPr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Текст легко читается, фон сочетается с графическими элементами.</w:t>
      </w:r>
    </w:p>
    <w:p>
      <w:pPr>
        <w:pStyle w:val="13"/>
        <w:numPr>
          <w:ilvl w:val="0"/>
          <w:numId w:val="15"/>
        </w:numPr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Списки, таблицы, диаграммы и графики в презентации выстроены и размещены корректно.</w:t>
      </w:r>
    </w:p>
    <w:p>
      <w:pPr>
        <w:pStyle w:val="13"/>
        <w:numPr>
          <w:ilvl w:val="0"/>
          <w:numId w:val="15"/>
        </w:numPr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Список литературы оформляется в соответствии с существующими стандартами к оформлению информационных источников.</w:t>
      </w:r>
    </w:p>
    <w:p>
      <w:pPr>
        <w:pStyle w:val="13"/>
        <w:numPr>
          <w:ilvl w:val="0"/>
          <w:numId w:val="15"/>
        </w:numPr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Примерный порядок слайдов: титульный, вводная часть, основная часть, заключение (выводы), список литературы (источников). Титульный слайд должен содержать: ФИО автора (авторов, тьютора, подтьюторного); ФИО руководителя; полное название учебного учреждения; полное название исследовательской/проектной работы; класс, направленность работы (исследовательская/проектная). Слайды должны быть пронумерованы.</w:t>
      </w:r>
    </w:p>
    <w:p>
      <w:pPr>
        <w:jc w:val="right"/>
        <w:rPr>
          <w:rFonts w:ascii="PT Astra Serif" w:hAnsi="PT Astra Serif"/>
          <w:sz w:val="24"/>
          <w:szCs w:val="24"/>
        </w:rPr>
      </w:pPr>
    </w:p>
    <w:p>
      <w:pPr>
        <w:jc w:val="right"/>
        <w:rPr>
          <w:rFonts w:ascii="PT Astra Serif" w:hAnsi="PT Astra Serif"/>
          <w:sz w:val="24"/>
          <w:szCs w:val="24"/>
        </w:rPr>
      </w:pPr>
    </w:p>
    <w:p>
      <w:pPr>
        <w:jc w:val="right"/>
        <w:rPr>
          <w:rFonts w:ascii="PT Astra Serif" w:hAnsi="PT Astra Serif"/>
          <w:sz w:val="24"/>
          <w:szCs w:val="24"/>
        </w:rPr>
      </w:pPr>
    </w:p>
    <w:p>
      <w:pPr>
        <w:jc w:val="right"/>
        <w:rPr>
          <w:rFonts w:ascii="PT Astra Serif" w:hAnsi="PT Astra Serif"/>
          <w:sz w:val="24"/>
          <w:szCs w:val="24"/>
        </w:rPr>
      </w:pPr>
    </w:p>
    <w:p>
      <w:pPr>
        <w:jc w:val="right"/>
        <w:rPr>
          <w:rFonts w:ascii="PT Astra Serif" w:hAnsi="PT Astra Serif"/>
          <w:sz w:val="24"/>
          <w:szCs w:val="24"/>
        </w:rPr>
      </w:pPr>
    </w:p>
    <w:p>
      <w:pPr>
        <w:jc w:val="right"/>
        <w:rPr>
          <w:rFonts w:ascii="PT Astra Serif" w:hAnsi="PT Astra Serif"/>
          <w:sz w:val="24"/>
          <w:szCs w:val="24"/>
        </w:rPr>
      </w:pPr>
    </w:p>
    <w:p>
      <w:pPr>
        <w:jc w:val="right"/>
        <w:rPr>
          <w:rFonts w:ascii="PT Astra Serif" w:hAnsi="PT Astra Serif"/>
          <w:sz w:val="24"/>
          <w:szCs w:val="24"/>
        </w:rPr>
      </w:pPr>
    </w:p>
    <w:p>
      <w:pPr>
        <w:jc w:val="right"/>
        <w:rPr>
          <w:rFonts w:ascii="PT Astra Serif" w:hAnsi="PT Astra Serif"/>
          <w:sz w:val="24"/>
          <w:szCs w:val="24"/>
        </w:rPr>
      </w:pPr>
    </w:p>
    <w:p>
      <w:pPr>
        <w:jc w:val="right"/>
        <w:rPr>
          <w:rFonts w:ascii="PT Astra Serif" w:hAnsi="PT Astra Serif"/>
          <w:sz w:val="24"/>
          <w:szCs w:val="24"/>
        </w:rPr>
      </w:pPr>
    </w:p>
    <w:p>
      <w:pPr>
        <w:jc w:val="right"/>
        <w:rPr>
          <w:rFonts w:ascii="PT Astra Serif" w:hAnsi="PT Astra Serif"/>
          <w:sz w:val="24"/>
          <w:szCs w:val="24"/>
        </w:rPr>
      </w:pPr>
    </w:p>
    <w:p>
      <w:pPr>
        <w:jc w:val="right"/>
        <w:rPr>
          <w:rFonts w:ascii="PT Astra Serif" w:hAnsi="PT Astra Serif"/>
          <w:sz w:val="24"/>
          <w:szCs w:val="24"/>
        </w:rPr>
      </w:pPr>
    </w:p>
    <w:p>
      <w:pPr>
        <w:jc w:val="right"/>
        <w:rPr>
          <w:rFonts w:ascii="PT Astra Serif" w:hAnsi="PT Astra Serif"/>
          <w:sz w:val="24"/>
          <w:szCs w:val="24"/>
        </w:rPr>
      </w:pPr>
    </w:p>
    <w:p>
      <w:pPr>
        <w:jc w:val="right"/>
        <w:rPr>
          <w:rFonts w:ascii="PT Astra Serif" w:hAnsi="PT Astra Serif"/>
          <w:sz w:val="24"/>
          <w:szCs w:val="24"/>
        </w:rPr>
      </w:pPr>
    </w:p>
    <w:p>
      <w:pPr>
        <w:jc w:val="right"/>
        <w:rPr>
          <w:rFonts w:ascii="PT Astra Serif" w:hAnsi="PT Astra Serif"/>
          <w:sz w:val="24"/>
          <w:szCs w:val="24"/>
        </w:rPr>
      </w:pPr>
    </w:p>
    <w:p>
      <w:pPr>
        <w:jc w:val="right"/>
        <w:rPr>
          <w:rFonts w:ascii="PT Astra Serif" w:hAnsi="PT Astra Serif"/>
          <w:sz w:val="24"/>
          <w:szCs w:val="24"/>
        </w:rPr>
      </w:pPr>
    </w:p>
    <w:p>
      <w:pPr>
        <w:jc w:val="right"/>
        <w:rPr>
          <w:rFonts w:ascii="PT Astra Serif" w:hAnsi="PT Astra Serif"/>
          <w:sz w:val="24"/>
          <w:szCs w:val="24"/>
        </w:rPr>
      </w:pPr>
    </w:p>
    <w:p>
      <w:pPr>
        <w:jc w:val="right"/>
        <w:rPr>
          <w:rFonts w:ascii="PT Astra Serif" w:hAnsi="PT Astra Serif"/>
          <w:sz w:val="24"/>
          <w:szCs w:val="24"/>
        </w:rPr>
      </w:pPr>
    </w:p>
    <w:p>
      <w:pPr>
        <w:jc w:val="right"/>
        <w:rPr>
          <w:rFonts w:ascii="PT Astra Serif" w:hAnsi="PT Astra Serif"/>
          <w:sz w:val="24"/>
          <w:szCs w:val="24"/>
        </w:rPr>
      </w:pPr>
    </w:p>
    <w:p>
      <w:pPr>
        <w:jc w:val="right"/>
        <w:rPr>
          <w:rFonts w:ascii="PT Astra Serif" w:hAnsi="PT Astra Serif"/>
          <w:sz w:val="24"/>
          <w:szCs w:val="24"/>
        </w:rPr>
      </w:pPr>
    </w:p>
    <w:p>
      <w:pPr>
        <w:jc w:val="right"/>
        <w:rPr>
          <w:rFonts w:ascii="PT Astra Serif" w:hAnsi="PT Astra Serif"/>
          <w:sz w:val="24"/>
          <w:szCs w:val="24"/>
        </w:rPr>
      </w:pPr>
    </w:p>
    <w:p>
      <w:pPr>
        <w:jc w:val="right"/>
        <w:rPr>
          <w:rFonts w:ascii="PT Astra Serif" w:hAnsi="PT Astra Serif"/>
          <w:sz w:val="24"/>
          <w:szCs w:val="24"/>
        </w:rPr>
      </w:pPr>
    </w:p>
    <w:p>
      <w:pPr>
        <w:jc w:val="right"/>
        <w:rPr>
          <w:rFonts w:ascii="PT Astra Serif" w:hAnsi="PT Astra Serif"/>
          <w:sz w:val="24"/>
          <w:szCs w:val="24"/>
        </w:rPr>
      </w:pPr>
    </w:p>
    <w:p>
      <w:pPr>
        <w:jc w:val="right"/>
        <w:rPr>
          <w:rFonts w:ascii="PT Astra Serif" w:hAnsi="PT Astra Serif"/>
          <w:sz w:val="24"/>
          <w:szCs w:val="24"/>
        </w:rPr>
      </w:pPr>
    </w:p>
    <w:p>
      <w:pPr>
        <w:jc w:val="right"/>
        <w:rPr>
          <w:rFonts w:ascii="PT Astra Serif" w:hAnsi="PT Astra Serif"/>
          <w:sz w:val="24"/>
          <w:szCs w:val="24"/>
        </w:rPr>
      </w:pPr>
    </w:p>
    <w:p>
      <w:pPr>
        <w:jc w:val="right"/>
        <w:rPr>
          <w:rFonts w:ascii="PT Astra Serif" w:hAnsi="PT Astra Serif"/>
          <w:sz w:val="24"/>
          <w:szCs w:val="24"/>
        </w:rPr>
      </w:pPr>
    </w:p>
    <w:p>
      <w:pPr>
        <w:jc w:val="right"/>
        <w:rPr>
          <w:rFonts w:ascii="PT Astra Serif" w:hAnsi="PT Astra Serif"/>
          <w:sz w:val="24"/>
          <w:szCs w:val="24"/>
        </w:rPr>
      </w:pPr>
    </w:p>
    <w:p>
      <w:pPr>
        <w:jc w:val="right"/>
        <w:rPr>
          <w:rFonts w:ascii="PT Astra Serif" w:hAnsi="PT Astra Serif"/>
          <w:sz w:val="24"/>
          <w:szCs w:val="24"/>
        </w:rPr>
      </w:pPr>
    </w:p>
    <w:p>
      <w:pPr>
        <w:jc w:val="both"/>
        <w:rPr>
          <w:rFonts w:ascii="PT Astra Serif" w:hAnsi="PT Astra Serif"/>
          <w:sz w:val="24"/>
          <w:szCs w:val="24"/>
        </w:rPr>
      </w:pPr>
    </w:p>
    <w:p>
      <w:pPr>
        <w:jc w:val="right"/>
        <w:rPr>
          <w:rFonts w:ascii="PT Astra Serif" w:hAnsi="PT Astra Serif"/>
          <w:sz w:val="24"/>
          <w:szCs w:val="24"/>
        </w:rPr>
      </w:pPr>
    </w:p>
    <w:p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№ 3 к Положению</w:t>
      </w:r>
    </w:p>
    <w:p>
      <w:pPr>
        <w:jc w:val="center"/>
        <w:rPr>
          <w:rFonts w:ascii="PT Astra Serif" w:hAnsi="PT Astra Serif"/>
          <w:b/>
          <w:sz w:val="24"/>
          <w:szCs w:val="24"/>
        </w:rPr>
      </w:pPr>
      <w:bookmarkStart w:id="0" w:name="_СОГЛАСИЕ"/>
      <w:bookmarkEnd w:id="0"/>
      <w:r>
        <w:rPr>
          <w:rFonts w:ascii="PT Astra Serif" w:hAnsi="PT Astra Serif"/>
          <w:b/>
          <w:sz w:val="24"/>
          <w:szCs w:val="24"/>
        </w:rPr>
        <w:t>СОГЛАСИЕ</w:t>
      </w:r>
    </w:p>
    <w:p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обработку персональных данных</w:t>
      </w:r>
    </w:p>
    <w:p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Я,__________________________________________________________________________________,</w:t>
      </w:r>
    </w:p>
    <w:p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(фамилия, имя, отчество родителя (законного представителя) полностью)</w:t>
      </w:r>
    </w:p>
    <w:p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являясь родителем (законным представителем) ребенка:__________________________________</w:t>
      </w:r>
    </w:p>
    <w:p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   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 xml:space="preserve"> (фамилия, имя, отчество ребенка полностью)</w:t>
      </w:r>
    </w:p>
    <w:p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Класс обучения:____________________________________________________________________  </w:t>
      </w:r>
      <w:r>
        <w:rPr>
          <w:rFonts w:ascii="PT Astra Serif" w:hAnsi="PT Astra Serif"/>
          <w:sz w:val="24"/>
          <w:szCs w:val="24"/>
        </w:rPr>
        <w:tab/>
      </w:r>
    </w:p>
    <w:p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 учебы в настоящее время (в соответствии с уставом общеобразовательной организации):</w:t>
      </w:r>
    </w:p>
    <w:p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395605</wp:posOffset>
                </wp:positionV>
                <wp:extent cx="6048375" cy="45085"/>
                <wp:effectExtent l="0" t="0" r="28575" b="0"/>
                <wp:wrapTopAndBottom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48375" cy="45085"/>
                        </a:xfrm>
                        <a:custGeom>
                          <a:avLst/>
                          <a:gdLst>
                            <a:gd name="T0" fmla="+- 0 1352 1352"/>
                            <a:gd name="T1" fmla="*/ T0 w 8940"/>
                            <a:gd name="T2" fmla="+- 0 1592 1352"/>
                            <a:gd name="T3" fmla="*/ T2 w 8940"/>
                            <a:gd name="T4" fmla="+- 0 1652 1352"/>
                            <a:gd name="T5" fmla="*/ T4 w 8940"/>
                            <a:gd name="T6" fmla="+- 0 10292 1352"/>
                            <a:gd name="T7" fmla="*/ T6 w 8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4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  <a:moveTo>
                                <a:pt x="300" y="0"/>
                              </a:moveTo>
                              <a:lnTo>
                                <a:pt x="89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100" style="position:absolute;left:0pt;margin-left:71.25pt;margin-top:31.15pt;height:3.55pt;width:476.25pt;mso-position-horizontal-relative:page;mso-wrap-distance-bottom:0pt;mso-wrap-distance-top:0pt;z-index:-251656192;mso-width-relative:page;mso-height-relative:page;" filled="f" stroked="t" coordsize="8940,1" o:gfxdata="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KMwzTXUAAAACgEAAA8AAAAAAAAAAQAgAAAAIgAAAGRycy9kb3ducmV2LnhtbFBLAQIUABQA&#10;AAAIAIdO4kAiQUI+2AIAAAMHAAAOAAAAAAAAAAEAIAAAACMBAABkcnMvZTJvRG9jLnhtbFBLBQYA&#10;AAAABgAGAFkBAABtBgAAAAA=&#10;" path="m0,0l240,0m300,0l8940,0e">
                <v:path o:connectlocs="0,0;162372,0;202965,0;6048375,0" o:connectangles="0,0,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PT Astra Serif" w:hAnsi="PT Astra Seri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170180</wp:posOffset>
                </wp:positionV>
                <wp:extent cx="6096000" cy="1270"/>
                <wp:effectExtent l="10160" t="8255" r="8890" b="9525"/>
                <wp:wrapTopAndBottom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52 1352"/>
                            <a:gd name="T1" fmla="*/ T0 w 9600"/>
                            <a:gd name="T2" fmla="+- 0 10952 135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" o:spid="_x0000_s1026" o:spt="100" style="position:absolute;left:0pt;margin-left:67.55pt;margin-top:13.4pt;height:0.1pt;width:480pt;mso-position-horizontal-relative:page;mso-wrap-distance-bottom:0pt;mso-wrap-distance-top:0pt;z-index:-251657216;mso-width-relative:page;mso-height-relative:page;" filled="f" stroked="t" coordsize="9600,1" o:gfxdata="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MZA&#10;zvPXAAAACgEAAA8AAAAAAAAAAQAgAAAAIgAAAGRycy9kb3ducmV2LnhtbFBLAQIUABQAAAAIAIdO&#10;4kCzFaQ7lgIAAMEFAAAOAAAAAAAAAAEAIAAAACYBAABkcnMvZTJvRG9jLnhtbFBLBQYAAAAABgAG&#10;AFkBAAAuBgAAAAA=&#10;" path="m0,0l9600,0e">
                <v:path o:connectlocs="0,0;6096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jc w:val="both"/>
        <w:rPr>
          <w:rFonts w:ascii="PT Astra Serif" w:hAnsi="PT Astra Serif"/>
          <w:sz w:val="24"/>
          <w:szCs w:val="24"/>
        </w:rPr>
      </w:pPr>
    </w:p>
    <w:p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Адрес данного учебного заведения с указанием типа населенного пункта (город, ПГТ, поселок, село, деревня),____________________________________________________________________________</w:t>
      </w:r>
    </w:p>
    <w:p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контактные телефоны: ________________________________________________________________</w:t>
      </w:r>
    </w:p>
    <w:p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Домашний телефон (с кодом):__________________________________________________________</w:t>
      </w:r>
    </w:p>
    <w:p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(МАОУ СОШ № 58 г. Томска) областной научно-практической конференции «Дни Науки» персональных данных моего ребенка/опекаемого в рамках участия в конференции: фамилии, имени, отчества, фотографии, класса, места учебы, телефона, видеозаписи конкурсного выступления моего ребенка/опекаемого с целью формирования регламентированной отчетности, размещения данных в банке данных участников, с целью размещения на официальном сайте организаторов конкурса. Предоставляю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 Также я разрешаю производить фото- и видеосъемку моего ребенка, безвозмездно использовать эти фото, видео и информационные видеоматериалы во внутренних и внешних коммуникациях, связанных с проведением конференции.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Согласие действует 1 год с даты подписания.</w:t>
      </w:r>
    </w:p>
    <w:p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Дата «_____» ______________ 2023г.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______________________      ______________________</w:t>
      </w:r>
      <w:r>
        <w:rPr>
          <w:rFonts w:ascii="PT Astra Serif" w:hAnsi="PT Astra Serif"/>
          <w:sz w:val="24"/>
          <w:szCs w:val="24"/>
        </w:rPr>
        <w:tab/>
      </w:r>
    </w:p>
    <w:p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</w:t>
      </w:r>
      <w:bookmarkStart w:id="1" w:name="_GoBack"/>
      <w:bookmarkEnd w:id="1"/>
      <w:r>
        <w:rPr>
          <w:rFonts w:ascii="PT Astra Serif" w:hAnsi="PT Astra Serif"/>
          <w:sz w:val="24"/>
          <w:szCs w:val="24"/>
        </w:rPr>
        <w:t xml:space="preserve">  (подпись)                  (расшифровка)</w:t>
      </w:r>
    </w:p>
    <w:sectPr>
      <w:pgSz w:w="11910" w:h="16840"/>
      <w:pgMar w:top="567" w:right="567" w:bottom="567" w:left="1418" w:header="283" w:footer="283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Astra Serif">
    <w:altName w:val="Cambria"/>
    <w:panose1 w:val="020A0603040505020204"/>
    <w:charset w:val="CC"/>
    <w:family w:val="roman"/>
    <w:pitch w:val="default"/>
    <w:sig w:usb0="00000000" w:usb1="00000000" w:usb2="00000020" w:usb3="00000000" w:csb0="00000097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BC2153"/>
    <w:multiLevelType w:val="multilevel"/>
    <w:tmpl w:val="10BC2153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551AD2"/>
    <w:multiLevelType w:val="multilevel"/>
    <w:tmpl w:val="1C551AD2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E084ECB"/>
    <w:multiLevelType w:val="multilevel"/>
    <w:tmpl w:val="1E084EC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17B1DB0"/>
    <w:multiLevelType w:val="multilevel"/>
    <w:tmpl w:val="217B1DB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A012E"/>
    <w:multiLevelType w:val="multilevel"/>
    <w:tmpl w:val="2FDA012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01F4320"/>
    <w:multiLevelType w:val="multilevel"/>
    <w:tmpl w:val="301F432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D1F0A8D"/>
    <w:multiLevelType w:val="multilevel"/>
    <w:tmpl w:val="3D1F0A8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FF4263E"/>
    <w:multiLevelType w:val="multilevel"/>
    <w:tmpl w:val="3FF4263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4E36B87"/>
    <w:multiLevelType w:val="multilevel"/>
    <w:tmpl w:val="44E36B8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17B28C0"/>
    <w:multiLevelType w:val="multilevel"/>
    <w:tmpl w:val="517B28C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2455CBF"/>
    <w:multiLevelType w:val="multilevel"/>
    <w:tmpl w:val="52455CBF"/>
    <w:lvl w:ilvl="0" w:tentative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70C2E44"/>
    <w:multiLevelType w:val="multilevel"/>
    <w:tmpl w:val="570C2E44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AEB3483"/>
    <w:multiLevelType w:val="multilevel"/>
    <w:tmpl w:val="5AEB3483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F994B45"/>
    <w:multiLevelType w:val="multilevel"/>
    <w:tmpl w:val="5F994B4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AB627E"/>
    <w:multiLevelType w:val="multilevel"/>
    <w:tmpl w:val="79AB627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14"/>
  </w:num>
  <w:num w:numId="11">
    <w:abstractNumId w:val="11"/>
  </w:num>
  <w:num w:numId="12">
    <w:abstractNumId w:val="4"/>
  </w:num>
  <w:num w:numId="13">
    <w:abstractNumId w:val="9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FD"/>
    <w:rsid w:val="00012279"/>
    <w:rsid w:val="00057AF1"/>
    <w:rsid w:val="00064BCA"/>
    <w:rsid w:val="000769FD"/>
    <w:rsid w:val="000C0219"/>
    <w:rsid w:val="000C3FD2"/>
    <w:rsid w:val="00105624"/>
    <w:rsid w:val="00127C78"/>
    <w:rsid w:val="001346C0"/>
    <w:rsid w:val="00157366"/>
    <w:rsid w:val="002664CB"/>
    <w:rsid w:val="00286F72"/>
    <w:rsid w:val="002F2FDF"/>
    <w:rsid w:val="00306C0F"/>
    <w:rsid w:val="003147DF"/>
    <w:rsid w:val="00327708"/>
    <w:rsid w:val="00341689"/>
    <w:rsid w:val="00365C1B"/>
    <w:rsid w:val="00376B42"/>
    <w:rsid w:val="00393768"/>
    <w:rsid w:val="003C41D9"/>
    <w:rsid w:val="003D53AB"/>
    <w:rsid w:val="0040714E"/>
    <w:rsid w:val="004201E1"/>
    <w:rsid w:val="00436DA3"/>
    <w:rsid w:val="00461A85"/>
    <w:rsid w:val="004762AF"/>
    <w:rsid w:val="00492723"/>
    <w:rsid w:val="004B4AD4"/>
    <w:rsid w:val="004D7731"/>
    <w:rsid w:val="004F56C0"/>
    <w:rsid w:val="005063E8"/>
    <w:rsid w:val="005208B1"/>
    <w:rsid w:val="00531DE1"/>
    <w:rsid w:val="005366A9"/>
    <w:rsid w:val="00585E25"/>
    <w:rsid w:val="005A72F1"/>
    <w:rsid w:val="006111C8"/>
    <w:rsid w:val="0063753A"/>
    <w:rsid w:val="00637645"/>
    <w:rsid w:val="00661B66"/>
    <w:rsid w:val="00682AA7"/>
    <w:rsid w:val="006A5D8B"/>
    <w:rsid w:val="006D14A6"/>
    <w:rsid w:val="006D41EE"/>
    <w:rsid w:val="006D4371"/>
    <w:rsid w:val="00702047"/>
    <w:rsid w:val="00703960"/>
    <w:rsid w:val="007605B5"/>
    <w:rsid w:val="0076261D"/>
    <w:rsid w:val="007B37AF"/>
    <w:rsid w:val="008044EA"/>
    <w:rsid w:val="00836F3D"/>
    <w:rsid w:val="0084659C"/>
    <w:rsid w:val="00850017"/>
    <w:rsid w:val="00876835"/>
    <w:rsid w:val="008B3FC0"/>
    <w:rsid w:val="008B4F4F"/>
    <w:rsid w:val="00913F29"/>
    <w:rsid w:val="009D3428"/>
    <w:rsid w:val="00A0218B"/>
    <w:rsid w:val="00A0464E"/>
    <w:rsid w:val="00A20185"/>
    <w:rsid w:val="00AA3AED"/>
    <w:rsid w:val="00AA4D4B"/>
    <w:rsid w:val="00AA5B4D"/>
    <w:rsid w:val="00AA6E29"/>
    <w:rsid w:val="00AE0F5C"/>
    <w:rsid w:val="00B15EB8"/>
    <w:rsid w:val="00B56BF7"/>
    <w:rsid w:val="00B826A2"/>
    <w:rsid w:val="00B93868"/>
    <w:rsid w:val="00BA5E87"/>
    <w:rsid w:val="00BA72F5"/>
    <w:rsid w:val="00BB41FF"/>
    <w:rsid w:val="00BE178A"/>
    <w:rsid w:val="00BF0387"/>
    <w:rsid w:val="00C21FDA"/>
    <w:rsid w:val="00C22992"/>
    <w:rsid w:val="00C22E92"/>
    <w:rsid w:val="00C319E2"/>
    <w:rsid w:val="00C47E54"/>
    <w:rsid w:val="00C64D93"/>
    <w:rsid w:val="00C9175C"/>
    <w:rsid w:val="00CF4245"/>
    <w:rsid w:val="00CF5006"/>
    <w:rsid w:val="00D05C87"/>
    <w:rsid w:val="00D158A2"/>
    <w:rsid w:val="00D3708D"/>
    <w:rsid w:val="00D44668"/>
    <w:rsid w:val="00D52995"/>
    <w:rsid w:val="00DC3E3C"/>
    <w:rsid w:val="00E33F0A"/>
    <w:rsid w:val="00E63CEC"/>
    <w:rsid w:val="00E656D3"/>
    <w:rsid w:val="00E82978"/>
    <w:rsid w:val="00EB25DF"/>
    <w:rsid w:val="00EF1411"/>
    <w:rsid w:val="00EF27D4"/>
    <w:rsid w:val="00F832CF"/>
    <w:rsid w:val="00FB65F0"/>
    <w:rsid w:val="00FF4E77"/>
    <w:rsid w:val="1DBD3398"/>
    <w:rsid w:val="2D170C05"/>
    <w:rsid w:val="4BF854D7"/>
    <w:rsid w:val="4C795B01"/>
    <w:rsid w:val="4DB72302"/>
    <w:rsid w:val="60E95BDD"/>
    <w:rsid w:val="623D7147"/>
    <w:rsid w:val="6FFE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836" w:right="1821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1191"/>
      <w:jc w:val="center"/>
      <w:outlineLvl w:val="1"/>
    </w:pPr>
    <w:rPr>
      <w:b/>
      <w:b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uiPriority w:val="0"/>
    <w:rPr>
      <w:color w:val="800080"/>
      <w:u w:val="single"/>
    </w:rPr>
  </w:style>
  <w:style w:type="character" w:styleId="7">
    <w:name w:val="Hyperlink"/>
    <w:basedOn w:val="4"/>
    <w:uiPriority w:val="0"/>
    <w:rPr>
      <w:color w:val="0000FF"/>
      <w:u w:val="single"/>
    </w:rPr>
  </w:style>
  <w:style w:type="paragraph" w:styleId="8">
    <w:name w:val="header"/>
    <w:basedOn w:val="1"/>
    <w:link w:val="15"/>
    <w:uiPriority w:val="0"/>
    <w:pPr>
      <w:tabs>
        <w:tab w:val="center" w:pos="4677"/>
        <w:tab w:val="right" w:pos="9355"/>
      </w:tabs>
    </w:pPr>
  </w:style>
  <w:style w:type="paragraph" w:styleId="9">
    <w:name w:val="Body Text"/>
    <w:basedOn w:val="1"/>
    <w:qFormat/>
    <w:uiPriority w:val="1"/>
    <w:rPr>
      <w:sz w:val="24"/>
      <w:szCs w:val="24"/>
    </w:rPr>
  </w:style>
  <w:style w:type="paragraph" w:styleId="10">
    <w:name w:val="footer"/>
    <w:basedOn w:val="1"/>
    <w:link w:val="16"/>
    <w:uiPriority w:val="0"/>
    <w:pPr>
      <w:tabs>
        <w:tab w:val="center" w:pos="4677"/>
        <w:tab w:val="right" w:pos="9355"/>
      </w:tabs>
    </w:pPr>
  </w:style>
  <w:style w:type="paragraph" w:styleId="11">
    <w:name w:val="Normal (Web)"/>
    <w:basedOn w:val="1"/>
    <w:uiPriority w:val="0"/>
    <w:rPr>
      <w:sz w:val="24"/>
      <w:szCs w:val="24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1527" w:hanging="140"/>
    </w:pPr>
  </w:style>
  <w:style w:type="paragraph" w:customStyle="1" w:styleId="14">
    <w:name w:val="Table Paragraph"/>
    <w:basedOn w:val="1"/>
    <w:qFormat/>
    <w:uiPriority w:val="1"/>
    <w:pPr>
      <w:ind w:left="200"/>
    </w:pPr>
  </w:style>
  <w:style w:type="character" w:customStyle="1" w:styleId="15">
    <w:name w:val="Верхний колонтитул Знак"/>
    <w:basedOn w:val="4"/>
    <w:link w:val="8"/>
    <w:uiPriority w:val="0"/>
    <w:rPr>
      <w:rFonts w:eastAsia="Times New Roman"/>
      <w:sz w:val="22"/>
      <w:szCs w:val="22"/>
      <w:lang w:eastAsia="en-US"/>
    </w:rPr>
  </w:style>
  <w:style w:type="character" w:customStyle="1" w:styleId="16">
    <w:name w:val="Нижний колонтитул Знак"/>
    <w:basedOn w:val="4"/>
    <w:link w:val="10"/>
    <w:uiPriority w:val="0"/>
    <w:rPr>
      <w:rFonts w:eastAsia="Times New Roman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2202</Words>
  <Characters>12553</Characters>
  <Lines>104</Lines>
  <Paragraphs>29</Paragraphs>
  <TotalTime>1</TotalTime>
  <ScaleCrop>false</ScaleCrop>
  <LinksUpToDate>false</LinksUpToDate>
  <CharactersWithSpaces>14726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2023-03-02T08:03:00Z</dcterms:created>
  <dc:creator>user</dc:creator>
  <cp:lastModifiedBy>Анастасия Шманк�</cp:lastModifiedBy>
  <dcterms:modified xsi:type="dcterms:W3CDTF">2023-03-03T18:00:02Z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2023-01-27T00:00:00Z</vt:filetime>
  </property>
  <property fmtid="{D5CDD505-2E9C-101B-9397-08002B2CF9AE}" pid="5" name="KSOProductBuildVer">
    <vt:lpwstr>1049-11.2.0.11486</vt:lpwstr>
  </property>
  <property fmtid="{D5CDD505-2E9C-101B-9397-08002B2CF9AE}" pid="6" name="ICV">
    <vt:lpwstr>8C65FAE19DA846719BCFD9E8E876F029</vt:lpwstr>
  </property>
</Properties>
</file>